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Strömstad kommunfullmäktige</w:t>
      </w:r>
    </w:p>
    <w:p>
      <w:pPr>
        <w:pStyle w:val="Heading1"/>
      </w:pPr>
      <w:r>
        <w:t xml:space="preserve">Fler kommunala hyresrätter i Strömstad</w:t>
      </w:r>
    </w:p>
    <w:p>
      <w:pPr>
        <w:spacing w:after="160" w:before="80"/>
      </w:pPr>
      <w:r>
        <w:rPr>
          <w:b/>
          <w:bCs/>
        </w:rPr>
        <w:t xml:space="preserve">Motionärer: </w:t>
      </w:r>
      <w:r>
        <w:t xml:space="preserve">Vänsterpartiet i Strömstad kommun</w:t>
      </w:r>
    </w:p>
    <w:p>
      <w:pPr>
        <w:pStyle w:val="Heading2"/>
      </w:pPr>
      <w:r>
        <w:t xml:space="preserve">Motivering</w:t>
      </w:r>
    </w:p>
    <w:p>
      <w:pPr>
        <w:spacing w:after="100"/>
      </w:pPr>
      <w:r>
        <w:t xml:space="preserve">Strömstad har enligt Boverkets bostadsmarknadsenkät 2024 brist på hyresrätter, särskilt för unga och säsongsarbetare. Turismen driver upp priserna på bostadsrätter och fritidshus. Kommunen äger Strömstadsbostäder AB som bygger för få hyreslägenheter. Vänsterpartiet vill prioritera kommunal regi för att säkra långsiktigt rimliga hyror.</w:t>
      </w:r>
    </w:p>
    <w:p>
      <w:pPr>
        <w:pStyle w:val="Heading2"/>
      </w:pPr>
      <w:r>
        <w:t xml:space="preserve">Förslag till beslut</w:t>
      </w:r>
    </w:p>
    <w:p>
      <w:pPr>
        <w:spacing w:after="60"/>
      </w:pPr>
      <w:r>
        <w:t xml:space="preserve">Med anledning av ovanstående yrkar Vänsterpartiet i Strömstad kommun att kommunfullmäktige beslutar:</w:t>
      </w:r>
    </w:p>
    <w:p>
      <w:pPr>
        <w:spacing w:after="40"/>
      </w:pPr>
      <w:r>
        <w:rPr>
          <w:b/>
          <w:bCs/>
        </w:rPr>
        <w:t xml:space="preserve">1. </w:t>
      </w:r>
      <w:r>
        <w:t xml:space="preserve">Att kommunfullmäktige beslutar att Strömstadsbostäder AB får i uppdrag att under 2027–2030 uppföra minst 150 nya hyresrätter med rimliga hyror.</w:t>
      </w:r>
    </w:p>
    <w:p>
      <w:pPr>
        <w:spacing w:after="40"/>
      </w:pPr>
      <w:r>
        <w:rPr>
          <w:b/>
          <w:bCs/>
        </w:rPr>
        <w:t xml:space="preserve">2. </w:t>
      </w:r>
      <w:r>
        <w:t xml:space="preserve">Att kommunfullmäktige beslutar att införa krav på att minst 70 procent av nya bostäder i detaljplaner ska vara hyresrätter i kommunal eller allmännyttig regi.</w:t>
      </w:r>
    </w:p>
    <w:p>
      <w:pPr>
        <w:spacing w:after="40"/>
      </w:pPr>
      <w:r>
        <w:rPr>
          <w:b/>
          <w:bCs/>
        </w:rPr>
        <w:t xml:space="preserve">3. </w:t>
      </w:r>
      <w:r>
        <w:t xml:space="preserve">Att kommunfullmäktige beslutar att avsätta 5 miljoner kronor årligen i investeringsbudgeten för markförvärv till kommunala hyresbostäder.</w:t>
      </w:r>
    </w:p>
    <w:p>
      <w:pPr>
        <w:spacing w:after="40"/>
      </w:pPr>
      <w:r>
        <w:rPr>
          <w:b/>
          <w:bCs/>
        </w:rPr>
        <w:t xml:space="preserve">4. </w:t>
      </w:r>
      <w:r>
        <w:t xml:space="preserve">Att kommunfullmäktige beslutar att redovisa en årlig rapport om hyresnivåer och kötid i Strömstadsbostäder AB.</w:t>
      </w:r>
    </w:p>
    <w:p>
      <w:pPr>
        <w:spacing w:before="360"/>
      </w:pPr>
    </w:p>
    <w:p>
      <w:r>
        <w:t xml:space="preserve">Strömstad,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Strömstad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2026-07-14T01:27:26.417Z</dcterms:created>
  <dcterms:modified xsi:type="dcterms:W3CDTF">2026-07-14T01:27:26.417Z</dcterms:modified>
</cp:coreProperties>
</file>

<file path=docProps/custom.xml><?xml version="1.0" encoding="utf-8"?>
<Properties xmlns="http://schemas.openxmlformats.org/officeDocument/2006/custom-properties" xmlns:vt="http://schemas.openxmlformats.org/officeDocument/2006/docPropsVTypes"/>
</file>