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Sotenäs kommunfullmäktige</w:t>
      </w:r>
    </w:p>
    <w:p>
      <w:pPr>
        <w:pStyle w:val="Heading1"/>
      </w:pPr>
      <w:r>
        <w:t xml:space="preserve">Fler kommunala hyresrätter i Sotenäs</w:t>
      </w:r>
    </w:p>
    <w:p>
      <w:pPr>
        <w:spacing w:after="160" w:before="80"/>
      </w:pPr>
      <w:r>
        <w:rPr>
          <w:b/>
          <w:bCs/>
        </w:rPr>
        <w:t xml:space="preserve">Motionärer: </w:t>
      </w:r>
      <w:r>
        <w:t xml:space="preserve">Vänsterpartiet i Sotenäs kommun</w:t>
      </w:r>
    </w:p>
    <w:p>
      <w:pPr>
        <w:pStyle w:val="Heading2"/>
      </w:pPr>
      <w:r>
        <w:t xml:space="preserve">Motivering</w:t>
      </w:r>
    </w:p>
    <w:p>
      <w:pPr>
        <w:spacing w:after="100"/>
      </w:pPr>
      <w:r>
        <w:t xml:space="preserve">Sotenäs har en dokumenterad bostadsbrist enligt Boverkets lägesrapport 2025. Särskilt unga och säsongsarbetare i Smögen och Kungshamn saknar tillgång till hyresrätter. Kommunen äger få bostäder och förlitar sig på marknaden vilket driver upp hyrorna. En kommunal bostadspolitik behövs för att motverka segregation och säkra boende för alla.</w:t>
      </w:r>
    </w:p>
    <w:p>
      <w:pPr>
        <w:pStyle w:val="Heading2"/>
      </w:pPr>
      <w:r>
        <w:t xml:space="preserve">Förslag till beslut</w:t>
      </w:r>
    </w:p>
    <w:p>
      <w:pPr>
        <w:spacing w:after="60"/>
      </w:pPr>
      <w:r>
        <w:t xml:space="preserve">Med anledning av ovanstående yrkar Vänsterpartiet i Sotenäs kommun att kommunfullmäktige beslutar:</w:t>
      </w:r>
    </w:p>
    <w:p>
      <w:pPr>
        <w:spacing w:after="40"/>
      </w:pPr>
      <w:r>
        <w:rPr>
          <w:b/>
          <w:bCs/>
        </w:rPr>
        <w:t xml:space="preserve">1. </w:t>
      </w:r>
      <w:r>
        <w:t xml:space="preserve">Att kommunfullmäktige beslutar att uppdra åt kommunstyrelsen att ta fram en plan för byggande av minst 150 kommunala hyresrätter under mandatperioden.</w:t>
      </w:r>
    </w:p>
    <w:p>
      <w:pPr>
        <w:spacing w:after="40"/>
      </w:pPr>
      <w:r>
        <w:rPr>
          <w:b/>
          <w:bCs/>
        </w:rPr>
        <w:t xml:space="preserve">2. </w:t>
      </w:r>
      <w:r>
        <w:t xml:space="preserve">Att kommunfullmäktige beslutar att prioritera markanvisningar till kommunala bostadsbolag framför privata aktörer.</w:t>
      </w:r>
    </w:p>
    <w:p>
      <w:pPr>
        <w:spacing w:after="40"/>
      </w:pPr>
      <w:r>
        <w:rPr>
          <w:b/>
          <w:bCs/>
        </w:rPr>
        <w:t xml:space="preserve">3. </w:t>
      </w:r>
      <w:r>
        <w:t xml:space="preserve">Att kommunfullmäktige beslutar att införa krav på långsiktigt ägande och rimliga hyror vid all nyproduktion på kommunal mark.</w:t>
      </w:r>
    </w:p>
    <w:p>
      <w:pPr>
        <w:spacing w:after="40"/>
      </w:pPr>
      <w:r>
        <w:rPr>
          <w:b/>
          <w:bCs/>
        </w:rPr>
        <w:t xml:space="preserve">4. </w:t>
      </w:r>
      <w:r>
        <w:t xml:space="preserve">Att kommunfullmäktige beslutar att årligen redovisa bostadsförsörjningsläget till fullmäktige.</w:t>
      </w:r>
    </w:p>
    <w:p>
      <w:pPr>
        <w:spacing w:before="360"/>
      </w:pPr>
    </w:p>
    <w:p>
      <w:r>
        <w:t xml:space="preserve">Sotenäs,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Sotenäs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2026-07-14T01:23:50.634Z</dcterms:created>
  <dcterms:modified xsi:type="dcterms:W3CDTF">2026-07-14T01:23:50.634Z</dcterms:modified>
</cp:coreProperties>
</file>

<file path=docProps/custom.xml><?xml version="1.0" encoding="utf-8"?>
<Properties xmlns="http://schemas.openxmlformats.org/officeDocument/2006/custom-properties" xmlns:vt="http://schemas.openxmlformats.org/officeDocument/2006/docPropsVTypes"/>
</file>