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Orust kommunfullmäktige</w:t>
      </w:r>
    </w:p>
    <w:p>
      <w:pPr>
        <w:pStyle w:val="Heading1"/>
      </w:pPr>
      <w:r>
        <w:t xml:space="preserve">Stoppa privatisering av äldreomsorg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Orust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32 % av hemtjänsten drivs privat 2025. Revisionsrapporten 2024 visar sämre kontinuitet och högre kostnader hos privata utförare. Vänsterpartiet vill behålla välfärd i egen regi.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Orust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ingen ytterligare privat drift av hemtjänst eller särskilt boende tillåts.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befintliga avtal inte förlängs vid upphandling.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plan för återtagande i kommunal regi presenteras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kvalitet och kostnader jämförs årligen mellan utförare.</w:t>
      </w:r>
    </w:p>
    <w:p>
      <w:pPr>
        <w:spacing w:before="360"/>
      </w:pPr>
    </w:p>
    <w:p>
      <w:r>
        <w:t xml:space="preserve">Orust,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Orust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2026-07-14T01:08:12.830Z</dcterms:created>
  <dcterms:modified xsi:type="dcterms:W3CDTF">2026-07-14T01:08:12.830Z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