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Öckerö kommunfullmäktige</w:t>
      </w:r>
    </w:p>
    <w:p>
      <w:pPr>
        <w:pStyle w:val="Heading1"/>
      </w:pPr>
      <w:r>
        <w:t xml:space="preserve">Ungdomsgårdar och socialt förebyggande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Öckerö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Brås trygghetsundersökning 2023 visar ökad oro bland ungdomar på Öckerö. Sociala insatser saknas jämfört med grannkommuner.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Öckerö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minst två kommunala ungdomsgårdar med kvällsöppet.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två fältassistenter för uppsökande arbete.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kostnadsfria aktiviteter för unga 13–19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samarbeta med civilsamhället för sommarlovsaktiviteter.</w:t>
      </w:r>
    </w:p>
    <w:p>
      <w:pPr>
        <w:spacing w:before="360"/>
      </w:pPr>
    </w:p>
    <w:p>
      <w:r>
        <w:t xml:space="preserve">Öckerö,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Öckerö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2026-07-14T02:09:23.071Z</dcterms:created>
  <dcterms:modified xsi:type="dcterms:W3CDTF">2026-07-14T02:09:23.071Z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