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Götene kommunfullmäktige</w:t>
      </w:r>
    </w:p>
    <w:p>
      <w:pPr>
        <w:pStyle w:val="Heading1"/>
      </w:pPr>
      <w:r>
        <w:t xml:space="preserve">Stoppa privatisering av äldreboenden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Götene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Götene kommun har tidigare diskuterat upphandling av äldreboenden. Erfarenheter från andra kommuner visar att privatisering ofta leder till sämre arbetsvillkor och lägre kvalitet. Vänsterpartiet vill behålla välfärden i egen regi.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Götene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inga befintliga äldreboenden ska privatiseras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all ny äldreomsorg ska bedrivas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genomföra en kvalitetsuppföljning av befintliga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kostnader och kvalitet jämfört med kommunal drift.</w:t>
      </w:r>
    </w:p>
    <w:p>
      <w:pPr>
        <w:spacing w:before="360"/>
      </w:pPr>
    </w:p>
    <w:p>
      <w:r>
        <w:t xml:space="preserve">Götene,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Götene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2026-07-14T00:06:41.882Z</dcterms:created>
  <dcterms:modified xsi:type="dcterms:W3CDTF">2026-07-14T00:06:41.882Z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