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Bollebygd kommunfullmäktige</w:t>
      </w:r>
    </w:p>
    <w:p>
      <w:pPr>
        <w:pStyle w:val="Heading1"/>
      </w:pPr>
      <w:r>
        <w:t xml:space="preserve">Öppen granskning av kommunala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Bollebygd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Bollebygds kommun har haft flera upphandlingar där villkor för anställda varit otydliga. Öppenhet ökar demokratin och motverkar lönedumpning.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Bollebygd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upphandlingar över 500 000 kr ska redovisas offentligt med villkor för lön och arbetsmiljö.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krav på kollektivavtal i alla kommunala upphandlingar.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tillsätta en oberoende granskningsgrupp med fackligt deltagande.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publicera årlig rapport om upphandlingar på kommunens webbplats.</w:t>
      </w:r>
    </w:p>
    <w:p>
      <w:pPr>
        <w:spacing w:before="360"/>
      </w:pPr>
    </w:p>
    <w:p>
      <w:r>
        <w:t xml:space="preserve">Bollebygd,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Bollebygd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2026-07-13T23:41:44.753Z</dcterms:created>
  <dcterms:modified xsi:type="dcterms:W3CDTF">2026-07-13T23:41:44.753Z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