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Bengtsfors kommunfullmäktige</w:t>
      </w:r>
    </w:p>
    <w:p>
      <w:pPr>
        <w:pStyle w:val="Heading1"/>
      </w:pPr>
      <w:r>
        <w:t xml:space="preserve">Bygg fler kommunala hyresrätter</w:t>
      </w:r>
    </w:p>
    <w:p>
      <w:pPr>
        <w:spacing w:after="160" w:before="80"/>
      </w:pPr>
      <w:r>
        <w:rPr>
          <w:b/>
          <w:bCs/>
        </w:rPr>
        <w:t xml:space="preserve">Motionärer: </w:t>
      </w:r>
      <w:r>
        <w:t xml:space="preserve">Vänsterpartiet i Bengtsfors kommun</w:t>
      </w:r>
    </w:p>
    <w:p>
      <w:pPr>
        <w:pStyle w:val="Heading2"/>
      </w:pPr>
      <w:r>
        <w:t xml:space="preserve">Motivering</w:t>
      </w:r>
    </w:p>
    <w:p>
      <w:pPr>
        <w:spacing w:after="100"/>
      </w:pPr>
      <w:r>
        <w:t xml:space="preserve">Bengtsforsbostäder AB har långa köer och få lediga lägenheter. Enligt kommunens bostadsförsörjningsprogram 2023–2026 saknas hyresrätter för unga och äldre. Privat byggande är begränsat. Fler kommunala hyresrätter motverkar segregation och ger bostad för alla.</w:t>
      </w:r>
    </w:p>
    <w:p>
      <w:pPr>
        <w:pStyle w:val="Heading2"/>
      </w:pPr>
      <w:r>
        <w:t xml:space="preserve">Förslag till beslut</w:t>
      </w:r>
    </w:p>
    <w:p>
      <w:pPr>
        <w:spacing w:after="60"/>
      </w:pPr>
      <w:r>
        <w:t xml:space="preserve">Med anledning av ovanstående yrkar Vänsterpartiet i Bengtsfors kommun att kommunfullmäktige beslutar:</w:t>
      </w:r>
    </w:p>
    <w:p>
      <w:pPr>
        <w:spacing w:after="40"/>
      </w:pPr>
      <w:r>
        <w:rPr>
          <w:b/>
          <w:bCs/>
        </w:rPr>
        <w:t xml:space="preserve">1. </w:t>
      </w:r>
      <w:r>
        <w:t xml:space="preserve">Att kommunfullmäktige beslutar att ge Bengtsforsbostäder AB i uppdrag att påbörja byggnation av minst 40 nya hyresrätter under 2027–2028.</w:t>
      </w:r>
    </w:p>
    <w:p>
      <w:pPr>
        <w:spacing w:after="40"/>
      </w:pPr>
      <w:r>
        <w:rPr>
          <w:b/>
          <w:bCs/>
        </w:rPr>
        <w:t xml:space="preserve">2. </w:t>
      </w:r>
      <w:r>
        <w:t xml:space="preserve">Att hyrorna hålls på rimlig nivå genom kommunal finansiering och statliga stöd.</w:t>
      </w:r>
    </w:p>
    <w:p>
      <w:pPr>
        <w:spacing w:after="40"/>
      </w:pPr>
      <w:r>
        <w:rPr>
          <w:b/>
          <w:bCs/>
        </w:rPr>
        <w:t xml:space="preserve">3. </w:t>
      </w:r>
      <w:r>
        <w:t xml:space="preserve">Att minst 30 procent av de nya lägenheterna anpassas för äldre och personer med funktionsnedsättning.</w:t>
      </w:r>
    </w:p>
    <w:p>
      <w:pPr>
        <w:spacing w:after="40"/>
      </w:pPr>
      <w:r>
        <w:rPr>
          <w:b/>
          <w:bCs/>
        </w:rPr>
        <w:t xml:space="preserve">4. </w:t>
      </w:r>
      <w:r>
        <w:t xml:space="preserve">Att en årlig rapport om bostadskön lämnas till kommunfullmäktige.</w:t>
      </w:r>
    </w:p>
    <w:p>
      <w:pPr>
        <w:spacing w:before="360"/>
      </w:pPr>
    </w:p>
    <w:p>
      <w:r>
        <w:t xml:space="preserve">Bengtsfors,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Bengtsfors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2026-07-13T23:39:01.937Z</dcterms:created>
  <dcterms:modified xsi:type="dcterms:W3CDTF">2026-07-13T23:39:01.937Z</dcterms:modified>
</cp:coreProperties>
</file>

<file path=docProps/custom.xml><?xml version="1.0" encoding="utf-8"?>
<Properties xmlns="http://schemas.openxmlformats.org/officeDocument/2006/custom-properties" xmlns:vt="http://schemas.openxmlformats.org/officeDocument/2006/docPropsVTypes"/>
</file>