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Skellefteå kommunfullmäktige</w:t>
      </w:r>
    </w:p>
    <w:p>
      <w:pPr>
        <w:pStyle w:val="Heading1"/>
      </w:pPr>
      <w:r>
        <w:t xml:space="preserve">Ökad budget till bibliotek och kultur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Skellefteå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Biblioteken i Skellefteå är viktiga mötesplatser men har begränsade resurser för verksamhet riktad till unga. Ökade medel stärker demokrati, läsning och jämlik tillgång till kultur.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Skellefteå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anslaget till biblioteksverksamheten med 3 miljoner kronor årligen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hälften av ökningen ska gå till verksamhet för barn och unga.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skolor och föreningsliv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verksamhetsrapport redovisas för kommunfullmäktige.</w:t>
      </w:r>
    </w:p>
    <w:p>
      <w:pPr>
        <w:spacing w:before="360"/>
      </w:pPr>
    </w:p>
    <w:p>
      <w:r>
        <w:t xml:space="preserve">Skellefteå,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Skellefteå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2026-07-14T01:19:32.283Z</dcterms:created>
  <dcterms:modified xsi:type="dcterms:W3CDTF">2026-07-14T01:19:32.283Z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