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Dorotea kommunfullmäktige</w:t>
      </w:r>
    </w:p>
    <w:p>
      <w:pPr>
        <w:pStyle w:val="Heading1"/>
      </w:pPr>
      <w:r>
        <w:t xml:space="preserve">Minska klasstorlekarna i Doroteas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Dorotea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klasstorlek i Dorotea ligger över rikssnittet och lärarna vittnar om hög arbetsbelastning. Mindre klasser ger bättre stöd till elever med särskilda behov och höjer kunskapsresultaten.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Dorotea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20 elever per klass ska gälla i årskurs 1–6 från läsåret 2027/2028.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lärarresurser tillförs för att möjliggöra mindre grupper utan ökade kostnader per elev.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kartläggning av nuvarande klasstorlekar presenteras för barn- och utbildningsnämnden hösten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på lärarnas arbetsmiljö och elevernas resultat följs upp årligen.</w:t>
      </w:r>
    </w:p>
    <w:p>
      <w:pPr>
        <w:spacing w:before="360"/>
      </w:pPr>
    </w:p>
    <w:p>
      <w:r>
        <w:t xml:space="preserve">Dorotea,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Dorotea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2026-07-13T23:49:40.072Z</dcterms:created>
  <dcterms:modified xsi:type="dcterms:W3CDTF">2026-07-13T23:49:40.072Z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