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Åsele kommunfullmäktige</w:t>
      </w:r>
    </w:p>
    <w:p>
      <w:pPr>
        <w:pStyle w:val="Heading1"/>
      </w:pPr>
      <w:r>
        <w:t xml:space="preserve">Gratis skolmat och läromedel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Jämlik skola kräver att ekonomiska hinder tas bort. Åsele har elever med olika bakgrund och gratis skolmat stärker jämlikhet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skolmat i kommunala skolor blir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läromedel och digitala verktyg tillhandahålls utan kostnad.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måltidsorganisationen stärks med kommunal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budgetförstärkning sker med 800 000 kr årligen.</w:t>
      </w:r>
    </w:p>
    <w:p>
      <w:pPr>
        <w:spacing w:before="360"/>
      </w:pPr>
    </w:p>
    <w:p>
      <w:r>
        <w:t xml:space="preserve">Åsele,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2026-07-14T02:05:04.039Z</dcterms:created>
  <dcterms:modified xsi:type="dcterms:W3CDTF">2026-07-14T02:05:04.039Z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