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Hammarö kommunfullmäktige</w:t>
      </w:r>
    </w:p>
    <w:p>
      <w:pPr>
        <w:pStyle w:val="Heading1"/>
      </w:pPr>
      <w:r>
        <w:t xml:space="preserve">Klimatanpassningsplan för Hammarö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Hammarö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Länsstyrelsen 2023 pekar på översvämningsrisker längs Vänern och Mälaren. En kommunal plan behövs för att skydda bostäder, skolor och infrastruktur.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Hammarö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en klimatanpassningsplan ska antas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investeringar i dagvattenhantering och erosionsskydd prioriteras i budgeten.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alla nya detaljplaner ska innehålla klimatriskanalys.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planen följs upp årligen i kommunfullmäktige.</w:t>
      </w:r>
    </w:p>
    <w:p>
      <w:pPr>
        <w:spacing w:before="360"/>
      </w:pPr>
    </w:p>
    <w:p>
      <w:r>
        <w:t xml:space="preserve">Hammarö,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Hammarö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2026-07-14T00:10:07.762Z</dcterms:created>
  <dcterms:modified xsi:type="dcterms:W3CDTF">2026-07-14T00:10:07.762Z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