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Håbo kommunfullmäktige</w:t>
      </w:r>
    </w:p>
    <w:p>
      <w:pPr>
        <w:pStyle w:val="Heading1"/>
      </w:pPr>
      <w:r>
        <w:t xml:space="preserve">Fler kommunala hyresrätter i Bålsta</w:t>
      </w:r>
    </w:p>
    <w:p>
      <w:pPr>
        <w:spacing w:after="160" w:before="80"/>
      </w:pPr>
      <w:r>
        <w:rPr>
          <w:b/>
          <w:bCs/>
        </w:rPr>
        <w:t xml:space="preserve">Motionärer: </w:t>
      </w:r>
      <w:r>
        <w:t xml:space="preserve">Vänsterpartiet i Håbo kommun</w:t>
      </w:r>
    </w:p>
    <w:p>
      <w:pPr>
        <w:pStyle w:val="Heading2"/>
      </w:pPr>
      <w:r>
        <w:t xml:space="preserve">Motivering</w:t>
      </w:r>
    </w:p>
    <w:p>
      <w:pPr>
        <w:spacing w:after="100"/>
      </w:pPr>
      <w:r>
        <w:t xml:space="preserve">Håbo har en växande befolkning men endast 35 % hyresrätter enligt kommunens bostadsförsörjningsprogram 2024. Många unga och nyanlända hänvisas till dyra andrahandskontrakt. En utbyggnad av det kommunala bostadsbolaget Håbohus kan skapa 300 nya hyresrätter fram till 2030 och motverka segregation.</w:t>
      </w:r>
    </w:p>
    <w:p>
      <w:pPr>
        <w:pStyle w:val="Heading2"/>
      </w:pPr>
      <w:r>
        <w:t xml:space="preserve">Förslag till beslut</w:t>
      </w:r>
    </w:p>
    <w:p>
      <w:pPr>
        <w:spacing w:after="60"/>
      </w:pPr>
      <w:r>
        <w:t xml:space="preserve">Med anledning av ovanstående yrkar Vänsterpartiet i Håbo kommun att kommunfullmäktige beslutar:</w:t>
      </w:r>
    </w:p>
    <w:p>
      <w:pPr>
        <w:spacing w:after="40"/>
      </w:pPr>
      <w:r>
        <w:rPr>
          <w:b/>
          <w:bCs/>
        </w:rPr>
        <w:t xml:space="preserve">1. </w:t>
      </w:r>
      <w:r>
        <w:t xml:space="preserve">Att kommunfullmäktige ger Håbohus i uppdrag att planera och uppföra minst 300 nya kommunala hyresrätter i Bålsta centrum och Brogården.</w:t>
      </w:r>
    </w:p>
    <w:p>
      <w:pPr>
        <w:spacing w:after="40"/>
      </w:pPr>
      <w:r>
        <w:rPr>
          <w:b/>
          <w:bCs/>
        </w:rPr>
        <w:t xml:space="preserve">2. </w:t>
      </w:r>
      <w:r>
        <w:t xml:space="preserve">Att en femårig investeringsplan för kommunala hyresrätter tas fram och redovisas i budget 2027.</w:t>
      </w:r>
    </w:p>
    <w:p>
      <w:pPr>
        <w:spacing w:after="40"/>
      </w:pPr>
      <w:r>
        <w:rPr>
          <w:b/>
          <w:bCs/>
        </w:rPr>
        <w:t xml:space="preserve">3. </w:t>
      </w:r>
      <w:r>
        <w:t xml:space="preserve">Att uthyrningspolicy prioriterar kommunanställda, unga och nyanlända.</w:t>
      </w:r>
    </w:p>
    <w:p>
      <w:pPr>
        <w:spacing w:after="40"/>
      </w:pPr>
      <w:r>
        <w:rPr>
          <w:b/>
          <w:bCs/>
        </w:rPr>
        <w:t xml:space="preserve">4. </w:t>
      </w:r>
      <w:r>
        <w:t xml:space="preserve">Att kommunfullmäktige avsätter 5 miljoner kronor årligen i startkapital för projektet.</w:t>
      </w:r>
    </w:p>
    <w:p>
      <w:pPr>
        <w:spacing w:before="360"/>
      </w:pPr>
    </w:p>
    <w:p>
      <w:r>
        <w:t xml:space="preserve">Håbo,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Håbo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2026-07-14T00:18:02.199Z</dcterms:created>
  <dcterms:modified xsi:type="dcterms:W3CDTF">2026-07-14T00:18:02.199Z</dcterms:modified>
</cp:coreProperties>
</file>

<file path=docProps/custom.xml><?xml version="1.0" encoding="utf-8"?>
<Properties xmlns="http://schemas.openxmlformats.org/officeDocument/2006/custom-properties" xmlns:vt="http://schemas.openxmlformats.org/officeDocument/2006/docPropsVTypes"/>
</file>