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 Väsby kommunfullmäktige</w:t>
      </w:r>
    </w:p>
    <w:p>
      <w:pPr>
        <w:pStyle w:val="Heading1"/>
      </w:pPr>
      <w:r>
        <w:t xml:space="preserve">Kommunala traineejobb för unga arbetslösa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Upplands Väsby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Ungdomsarbetslösheten är hög bland utrikesfödda (Arbetsförmedlingen 2025). Kommunala traineejobb kan ge inträde på arbetsmarknaden.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Upplands Väsby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25 kommunala traineeplatser per år riktade till unga 18–25 år.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garantera lön enligt kollektivavtal för alla traineeplatser.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ge arbetsmarknadsenheten i uppdrag att samarbeta med fackförbund.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utvärdera programmet årligen och redovisa resultat för fullmäktige.</w:t>
      </w:r>
    </w:p>
    <w:p>
      <w:pPr>
        <w:spacing w:before="360"/>
      </w:pPr>
    </w:p>
    <w:p>
      <w:r>
        <w:t xml:space="preserve">Upplands Väsby,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Upplands Väsby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2026-07-14T01:48:13.007Z</dcterms:created>
  <dcterms:modified xsi:type="dcterms:W3CDTF">2026-07-14T01:48:13.007Z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