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Stockholm kommunfullmäktige</w:t>
      </w:r>
    </w:p>
    <w:p>
      <w:pPr>
        <w:pStyle w:val="Heading1"/>
      </w:pPr>
      <w:r>
        <w:t xml:space="preserve">Mindre klasser och jämlik skola i Stockholm</w:t>
      </w:r>
    </w:p>
    <w:p>
      <w:pPr>
        <w:spacing w:after="160" w:before="80"/>
      </w:pPr>
      <w:r>
        <w:rPr>
          <w:b/>
          <w:bCs/>
        </w:rPr>
        <w:t xml:space="preserve">Motionärer: </w:t>
      </w:r>
      <w:r>
        <w:t xml:space="preserve">Vänsterpartiet i Stockholm kommun</w:t>
      </w:r>
    </w:p>
    <w:p>
      <w:pPr>
        <w:pStyle w:val="Heading2"/>
      </w:pPr>
      <w:r>
        <w:t xml:space="preserve">Motivering</w:t>
      </w:r>
    </w:p>
    <w:p>
      <w:pPr>
        <w:spacing w:after="100"/>
      </w:pPr>
      <w:r>
        <w:t xml:space="preserve">Kolada 2024 visar att meritvärdet skiljer sig med över 50 poäng mellan innerstaden och vissa ytterstadsdelar. Stora klasser försvårar stöd till elever med behov. Forskning (Skolverket) visar att mindre klasser förbättrar resultaten för utsatta elever.</w:t>
      </w:r>
    </w:p>
    <w:p>
      <w:pPr>
        <w:pStyle w:val="Heading2"/>
      </w:pPr>
      <w:r>
        <w:t xml:space="preserve">Förslag till beslut</w:t>
      </w:r>
    </w:p>
    <w:p>
      <w:pPr>
        <w:spacing w:after="60"/>
      </w:pPr>
      <w:r>
        <w:t xml:space="preserve">Med anledning av ovanstående yrkar Vänsterpartiet i Stockholm kommun att kommunfullmäktige beslutar:</w:t>
      </w:r>
    </w:p>
    <w:p>
      <w:pPr>
        <w:spacing w:after="40"/>
      </w:pPr>
      <w:r>
        <w:rPr>
          <w:b/>
          <w:bCs/>
        </w:rPr>
        <w:t xml:space="preserve">1. </w:t>
      </w:r>
      <w:r>
        <w:t xml:space="preserve">Att kommunfullmäktige beslutar att max 22 elever per klass i årskurs 1–6 från höstterminen 2027.</w:t>
      </w:r>
    </w:p>
    <w:p>
      <w:pPr>
        <w:spacing w:after="40"/>
      </w:pPr>
      <w:r>
        <w:rPr>
          <w:b/>
          <w:bCs/>
        </w:rPr>
        <w:t xml:space="preserve">2. </w:t>
      </w:r>
      <w:r>
        <w:t xml:space="preserve">Att kommunfullmäktige tillför 150 mnkr årligen för fler lärare och specialpedagoger i skolor med låga resultat.</w:t>
      </w:r>
    </w:p>
    <w:p>
      <w:pPr>
        <w:spacing w:after="40"/>
      </w:pPr>
      <w:r>
        <w:rPr>
          <w:b/>
          <w:bCs/>
        </w:rPr>
        <w:t xml:space="preserve">3. </w:t>
      </w:r>
      <w:r>
        <w:t xml:space="preserve">Att kommunfullmäktige inför gratis frukost i alla grundskolor från och med läsåret 2027/2028.</w:t>
      </w:r>
    </w:p>
    <w:p>
      <w:pPr>
        <w:spacing w:after="40"/>
      </w:pPr>
      <w:r>
        <w:rPr>
          <w:b/>
          <w:bCs/>
        </w:rPr>
        <w:t xml:space="preserve">4. </w:t>
      </w:r>
      <w:r>
        <w:t xml:space="preserve">Att kommunfullmäktige utreder och genomför tvålärarsystem i minst 50 skolor med stora socioekonomiska utmaningar.</w:t>
      </w:r>
    </w:p>
    <w:p>
      <w:pPr>
        <w:spacing w:before="360"/>
      </w:pPr>
    </w:p>
    <w:p>
      <w:r>
        <w:t xml:space="preserve">Stockholm,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Stockholm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2026-07-14T01:25:22.976Z</dcterms:created>
  <dcterms:modified xsi:type="dcterms:W3CDTF">2026-07-14T01:25:22.976Z</dcterms:modified>
</cp:coreProperties>
</file>

<file path=docProps/custom.xml><?xml version="1.0" encoding="utf-8"?>
<Properties xmlns="http://schemas.openxmlformats.org/officeDocument/2006/custom-properties" xmlns:vt="http://schemas.openxmlformats.org/officeDocument/2006/docPropsVTypes"/>
</file>