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Salem kommunfullmäktige</w:t>
      </w:r>
    </w:p>
    <w:p>
      <w:pPr>
        <w:pStyle w:val="Heading1"/>
      </w:pPr>
      <w:r>
        <w:t xml:space="preserve">Stopp för nya privatiseringar inom välfärden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Salem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Salem har en hög andel privat driven omsorg enligt budget 2025. Vänsterpartiet vill behålla välfärden i kommunal regi för att garantera jämlikhet och demokratisk styrning.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Salem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stopp för nya upphandlingar av privat driven hemtjänst och särskilt boende.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 av kvalitet och kostnad.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görs om att återta privat driven verksamhet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upphandlingar alltid ska innehålla krav på kollektivavtal och schyssta villkor.</w:t>
      </w:r>
    </w:p>
    <w:p>
      <w:pPr>
        <w:spacing w:before="360"/>
      </w:pPr>
    </w:p>
    <w:p>
      <w:r>
        <w:t xml:space="preserve">Salem,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Salem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2026-07-14T01:16:04.164Z</dcterms:created>
  <dcterms:modified xsi:type="dcterms:W3CDTF">2026-07-14T01:16:04.164Z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