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Eskilstuna kommunfullmäktige</w:t>
      </w:r>
    </w:p>
    <w:p>
      <w:pPr>
        <w:pStyle w:val="Heading1"/>
      </w:pPr>
      <w:r>
        <w:t xml:space="preserve">Kommunala traineejobb för unga i Eskilstuna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Eskilstuna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Eskilstuna är 14 % bland utrikes födda (Arbetsförmedlingen 2025). Kommunen kan erbjuda traineejobb som leder till fast anställning inom välfärden.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Eskilstuna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50 kommunala traineejobb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traineejobben riktas till ungdomar 18–25 år med särskilt fokus på utsatta grupper.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minst 70 % av traineejobben ska leda till tillsvidareanställning inom kommunen.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25 mnkr avsätts årligen i budgeten för löner och handledning.</w:t>
      </w:r>
    </w:p>
    <w:p>
      <w:pPr>
        <w:spacing w:before="360"/>
      </w:pPr>
    </w:p>
    <w:p>
      <w:r>
        <w:t xml:space="preserve">Eskilstuna,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Eskilstuna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2026-07-13T23:53:05.621Z</dcterms:created>
  <dcterms:modified xsi:type="dcterms:W3CDTF">2026-07-13T23:53:05.621Z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