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Staffanstorp kommunfullmäktige</w:t>
      </w:r>
    </w:p>
    <w:p>
      <w:pPr>
        <w:pStyle w:val="Heading1"/>
      </w:pPr>
      <w:r>
        <w:t xml:space="preserve">Fler öppna ungdomsverksamheter och förebyggande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Staffanstorp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2024 visar ökade oroligheter bland unga i Staffanstorp. Socialt förebyggande arbete är mer effektivt än övervakning. Öppna verksamheter och fältassistenter kan skapa trygghet och minska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Staffanstorp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minst två nya öppna ungdomsgårdar i tätorten.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antalet fältassistenter utökas med tre 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vara kostnadsfri och öppen kvällar och helger.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presenteras för fullmäktige 2028.</w:t>
      </w:r>
    </w:p>
    <w:p>
      <w:pPr>
        <w:spacing w:before="360"/>
      </w:pPr>
    </w:p>
    <w:p>
      <w:r>
        <w:t xml:space="preserve">Staffanstorp,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Staffanstorp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2026-07-14T01:24:17.842Z</dcterms:created>
  <dcterms:modified xsi:type="dcterms:W3CDTF">2026-07-14T01:24:17.842Z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