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Örkelljunga kommunfullmäktige</w:t>
      </w:r>
    </w:p>
    <w:p>
      <w:pPr>
        <w:pStyle w:val="Heading1"/>
      </w:pPr>
      <w:r>
        <w:t xml:space="preserve">Fler kommunala hyresrätter i Örkelljunga</w:t>
      </w:r>
    </w:p>
    <w:p>
      <w:pPr>
        <w:spacing w:after="160" w:before="80"/>
      </w:pPr>
      <w:r>
        <w:rPr>
          <w:b/>
          <w:bCs/>
        </w:rPr>
        <w:t xml:space="preserve">Motionärer: </w:t>
      </w:r>
      <w:r>
        <w:t xml:space="preserve">Vänsterpartiet i Örkelljunga kommun</w:t>
      </w:r>
    </w:p>
    <w:p>
      <w:pPr>
        <w:pStyle w:val="Heading2"/>
      </w:pPr>
      <w:r>
        <w:t xml:space="preserve">Motivering</w:t>
      </w:r>
    </w:p>
    <w:p>
      <w:pPr>
        <w:spacing w:after="100"/>
      </w:pPr>
      <w:r>
        <w:t xml:space="preserve">Örkelljunga har lång kö till hyresrätter via Örkelljungabostäder. Boverkets rapport 2024 visar underskott på 180 lägenheter för unga och nyanlända. Moderaterna prioriterar äganderätt vilket driver upp priserna. Kommunal produktion ger lägre hyror och långsiktig kontroll.</w:t>
      </w:r>
    </w:p>
    <w:p>
      <w:pPr>
        <w:pStyle w:val="Heading2"/>
      </w:pPr>
      <w:r>
        <w:t xml:space="preserve">Förslag till beslut</w:t>
      </w:r>
    </w:p>
    <w:p>
      <w:pPr>
        <w:spacing w:after="60"/>
      </w:pPr>
      <w:r>
        <w:t xml:space="preserve">Med anledning av ovanstående yrkar Vänsterpartiet i Örkelljunga kommun att kommunfullmäktige beslutar:</w:t>
      </w:r>
    </w:p>
    <w:p>
      <w:pPr>
        <w:spacing w:after="40"/>
      </w:pPr>
      <w:r>
        <w:rPr>
          <w:b/>
          <w:bCs/>
        </w:rPr>
        <w:t xml:space="preserve">1. </w:t>
      </w:r>
      <w:r>
        <w:t xml:space="preserve">Att kommunfullmäktige ger Örkelljungabostäder i uppdrag att påbörja planering av minst 80 nya kommunala hyresrätter under 2027–2029.</w:t>
      </w:r>
    </w:p>
    <w:p>
      <w:pPr>
        <w:spacing w:after="40"/>
      </w:pPr>
      <w:r>
        <w:rPr>
          <w:b/>
          <w:bCs/>
        </w:rPr>
        <w:t xml:space="preserve">2. </w:t>
      </w:r>
      <w:r>
        <w:t xml:space="preserve">Att fullmäktige avsätter 15 miljoner kronor i investeringsbudgeten 2027 för markförvärv och projektering.</w:t>
      </w:r>
    </w:p>
    <w:p>
      <w:pPr>
        <w:spacing w:after="40"/>
      </w:pPr>
      <w:r>
        <w:rPr>
          <w:b/>
          <w:bCs/>
        </w:rPr>
        <w:t xml:space="preserve">3. </w:t>
      </w:r>
      <w:r>
        <w:t xml:space="preserve">Att hyrorna ska hållas under genomsnittet för Skåne genom kommunal regi utan vinstkrav.</w:t>
      </w:r>
    </w:p>
    <w:p>
      <w:pPr>
        <w:spacing w:after="40"/>
      </w:pPr>
      <w:r>
        <w:rPr>
          <w:b/>
          <w:bCs/>
        </w:rPr>
        <w:t xml:space="preserve">4. </w:t>
      </w:r>
      <w:r>
        <w:t xml:space="preserve">Att en årlig rapport om bostadskön lämnas till fullmäktige.</w:t>
      </w:r>
    </w:p>
    <w:p>
      <w:pPr>
        <w:spacing w:before="360"/>
      </w:pPr>
    </w:p>
    <w:p>
      <w:r>
        <w:t xml:space="preserve">Örkelljunga,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Örkelljunga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2026-07-14T02:11:07.222Z</dcterms:created>
  <dcterms:modified xsi:type="dcterms:W3CDTF">2026-07-14T02:11:07.222Z</dcterms:modified>
</cp:coreProperties>
</file>

<file path=docProps/custom.xml><?xml version="1.0" encoding="utf-8"?>
<Properties xmlns="http://schemas.openxmlformats.org/officeDocument/2006/custom-properties" xmlns:vt="http://schemas.openxmlformats.org/officeDocument/2006/docPropsVTypes"/>
</file>