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Kristianstad kommunfullmäktige</w:t>
      </w:r>
    </w:p>
    <w:p>
      <w:pPr>
        <w:pStyle w:val="Heading1"/>
      </w:pPr>
      <w:r>
        <w:t xml:space="preserve">Utöka gratis skolmat till alla elever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Vänsterpartiet i Kristianstad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Idag erbjuds gratis skolmat endast i grundskolan. Gymnasieelever i Kristianstad betalar för lunch vilket drabbar hushåll med låga inkomster (Utbildningsförvaltningen 2025).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Vänsterpartiet i Kristianstad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gratis skolmat ska införas för alla gymnasieelever från höstterminen 2027.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beslutar att måltiderna ska vara näringsriktiga och tillagade med så stor andel ekologiska råvaror som möjligt.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beslutar att en utredning om utökad gratis frukost i grundskolan presenteras under 2026.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beslutar att kostnaderna finansieras inom ramen för kommunens budget för utbildning.</w:t>
      </w:r>
    </w:p>
    <w:p>
      <w:pPr>
        <w:spacing w:before="360"/>
      </w:pPr>
    </w:p>
    <w:p>
      <w:r>
        <w:t xml:space="preserve">Kristianstad,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Vänsterpartiet i Kristianstad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2026-07-14T00:33:10.403Z</dcterms:created>
  <dcterms:modified xsi:type="dcterms:W3CDTF">2026-07-14T00:33:10.403Z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