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Kristianstad kommunfullmäktige</w:t>
      </w:r>
    </w:p>
    <w:p>
      <w:pPr>
        <w:pStyle w:val="Heading1"/>
      </w:pPr>
      <w:r>
        <w:t xml:space="preserve">Inför heltidsanställningar i äldreomsorgen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Kristianstad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undersköterskor i Kristianstad tvingas till delade turer och timanställningar. Kommunens egen personalenkät 2025 visar att 35 procent önskar högre sysselsättningsgrad.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Kristianstad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tillsvidareanställningar inom äldreomsorgen ska vara på heltid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en omställningsplan för att avskaffa delade turer presenteras senast juni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vikarietjänster i första hand ska erbjudas befintlig personal som önskar högre sysselsättningsgrad.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en årlig redovisning av sysselsättningsgrad och arbetsvillkor lämnas till fullmäktige.</w:t>
      </w:r>
    </w:p>
    <w:p>
      <w:pPr>
        <w:spacing w:before="360"/>
      </w:pPr>
    </w:p>
    <w:p>
      <w:r>
        <w:t xml:space="preserve">Kristianstad,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Kristianstad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2026-07-14T00:33:10.398Z</dcterms:created>
  <dcterms:modified xsi:type="dcterms:W3CDTF">2026-07-14T00:33:10.398Z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