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Åstorp kommunfullmäktige</w:t>
      </w:r>
    </w:p>
    <w:p>
      <w:pPr>
        <w:pStyle w:val="Heading1"/>
      </w:pPr>
      <w:r>
        <w:t xml:space="preserve">Fler kommunala hyresrätter i Åstorp</w:t>
      </w:r>
    </w:p>
    <w:p>
      <w:pPr>
        <w:spacing w:after="160" w:before="80"/>
      </w:pPr>
      <w:r>
        <w:rPr>
          <w:b/>
          <w:bCs/>
        </w:rPr>
        <w:t xml:space="preserve">Motionärer: </w:t>
      </w:r>
      <w:r>
        <w:t xml:space="preserve">Vänsterpartiet i Åstorp kommun</w:t>
      </w:r>
    </w:p>
    <w:p>
      <w:pPr>
        <w:pStyle w:val="Heading2"/>
      </w:pPr>
      <w:r>
        <w:t xml:space="preserve">Motivering</w:t>
      </w:r>
    </w:p>
    <w:p>
      <w:pPr>
        <w:spacing w:after="100"/>
      </w:pPr>
      <w:r>
        <w:t xml:space="preserve">Åstorpsbostäder AB har långa köer och endast 42 nya hyresrätter byggdes 2023–2025 (ÅB årsredovisning 2025). Många unga och nyanlända saknar bostad. Enligt Boverket behöver kommunen öka byggtakten för att möta befolkningsökningen.</w:t>
      </w:r>
    </w:p>
    <w:p>
      <w:pPr>
        <w:pStyle w:val="Heading2"/>
      </w:pPr>
      <w:r>
        <w:t xml:space="preserve">Förslag till beslut</w:t>
      </w:r>
    </w:p>
    <w:p>
      <w:pPr>
        <w:spacing w:after="60"/>
      </w:pPr>
      <w:r>
        <w:t xml:space="preserve">Med anledning av ovanstående yrkar Vänsterpartiet i Åstorp kommun att kommunfullmäktige beslutar:</w:t>
      </w:r>
    </w:p>
    <w:p>
      <w:pPr>
        <w:spacing w:after="40"/>
      </w:pPr>
      <w:r>
        <w:rPr>
          <w:b/>
          <w:bCs/>
        </w:rPr>
        <w:t xml:space="preserve">1. </w:t>
      </w:r>
      <w:r>
        <w:t xml:space="preserve">Att kommunfullmäktige ger Åstorpsbostäder AB i uppdrag att planera för minst 80 nya kommunala hyresrätter under 2027–2029.</w:t>
      </w:r>
    </w:p>
    <w:p>
      <w:pPr>
        <w:spacing w:after="40"/>
      </w:pPr>
      <w:r>
        <w:rPr>
          <w:b/>
          <w:bCs/>
        </w:rPr>
        <w:t xml:space="preserve">2. </w:t>
      </w:r>
      <w:r>
        <w:t xml:space="preserve">Att kommunfullmäktige avsätter 15 miljoner kronor i investeringsbudgeten 2027 för markförvärv och byggstart.</w:t>
      </w:r>
    </w:p>
    <w:p>
      <w:pPr>
        <w:spacing w:after="40"/>
      </w:pPr>
      <w:r>
        <w:rPr>
          <w:b/>
          <w:bCs/>
        </w:rPr>
        <w:t xml:space="preserve">3. </w:t>
      </w:r>
      <w:r>
        <w:t xml:space="preserve">Att kommunfullmäktige beslutar att minst 70 procent av nyproduktionen ska vara hyresrätter i kommunal regi.</w:t>
      </w:r>
    </w:p>
    <w:p>
      <w:pPr>
        <w:spacing w:after="40"/>
      </w:pPr>
      <w:r>
        <w:rPr>
          <w:b/>
          <w:bCs/>
        </w:rPr>
        <w:t xml:space="preserve">4. </w:t>
      </w:r>
      <w:r>
        <w:t xml:space="preserve">Att kommunfullmäktige begär en årlig rapport om bostadskön och pågående projekt till fullmäktige.</w:t>
      </w:r>
    </w:p>
    <w:p>
      <w:pPr>
        <w:spacing w:before="360"/>
      </w:pPr>
    </w:p>
    <w:p>
      <w:r>
        <w:t xml:space="preserve">Åstorp,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Åstorp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2026-07-14T02:05:41.260Z</dcterms:created>
  <dcterms:modified xsi:type="dcterms:W3CDTF">2026-07-14T02:05:41.260Z</dcterms:modified>
</cp:coreProperties>
</file>

<file path=docProps/custom.xml><?xml version="1.0" encoding="utf-8"?>
<Properties xmlns="http://schemas.openxmlformats.org/officeDocument/2006/custom-properties" xmlns:vt="http://schemas.openxmlformats.org/officeDocument/2006/docPropsVTypes"/>
</file>