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Örebro kommunfullmäktige</w:t>
      </w:r>
    </w:p>
    <w:p>
      <w:pPr>
        <w:pStyle w:val="Heading1"/>
      </w:pPr>
      <w:r>
        <w:t xml:space="preserve">Öppen redovisning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Örebro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Örebro kommun äger flera bolag vars ekonomi och upphandlingar inte redovisas tillräckligt öppet. Demokratisk insyn krävs för att motverka oegentligheter.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Örebro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 ska publicera kvartalsvisa ekonomiska rapporter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alla upphandlingar över 500 000 kronor ska redovisas offentligt.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oberoende granskningsfunktion för bolagen.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bolagens styrelseprotokoll ska vara offentliga.</w:t>
      </w:r>
    </w:p>
    <w:p>
      <w:pPr>
        <w:spacing w:before="360"/>
      </w:pPr>
    </w:p>
    <w:p>
      <w:r>
        <w:t xml:space="preserve">Örebro,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Örebro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2026-07-14T02:10:33.132Z</dcterms:created>
  <dcterms:modified xsi:type="dcterms:W3CDTF">2026-07-14T02:10:33.132Z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