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Hallsberg kommunfullmäktige</w:t>
      </w:r>
    </w:p>
    <w:p>
      <w:pPr>
        <w:pStyle w:val="Heading1"/>
      </w:pPr>
      <w:r>
        <w:t xml:space="preserve">Ungdomsgårdar och förebyggande socialt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Hallsberg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ökade anmälningar om ungdomsvåld i Hallsberg 2023–2025. Förebyggande insatser som öppna ungdomsverksamheter saknas i flera områden.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Hallsberg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återöppna minst två kommunala ungdomsgårdar med kvälls- och helgöppet.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nya fältassistenter med inriktning på tidig intervention.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föreningslivet för fler kostnadsfria aktiviteter.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1,2 mnkr per år till förebyggande socialt arbete.</w:t>
      </w:r>
    </w:p>
    <w:p>
      <w:pPr>
        <w:spacing w:before="360"/>
      </w:pPr>
    </w:p>
    <w:p>
      <w:r>
        <w:t xml:space="preserve">Hallsberg,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Hallsberg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2026-07-14T00:08:34.954Z</dcterms:created>
  <dcterms:modified xsi:type="dcterms:W3CDTF">2026-07-14T00:08:34.954Z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