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Överkalix kommunfullmäktige</w:t>
      </w:r>
    </w:p>
    <w:p>
      <w:pPr>
        <w:pStyle w:val="Heading1"/>
      </w:pPr>
      <w:r>
        <w:t xml:space="preserve">Stärk biblioteken som mötesplatser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Överkalix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Biblioteken i Överkalix är viktiga för integration, läsning och digital delaktighet. Ökade resurser motverkar ensamhet i glesbygd.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Överkalix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bibliotekens öppettider utökas med minst 10 timmar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fler digitala verktyg och språkstöd införs för nyanlända.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biblioteken får ökade anslag för kultur- och lästräffar för barn och äldre.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biblioteksplan uppdateras och antas under 2027.</w:t>
      </w:r>
    </w:p>
    <w:p>
      <w:pPr>
        <w:spacing w:before="360"/>
      </w:pPr>
    </w:p>
    <w:p>
      <w:r>
        <w:t xml:space="preserve">Överkalix,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Överkalix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2026-07-14T02:14:17.832Z</dcterms:created>
  <dcterms:modified xsi:type="dcterms:W3CDTF">2026-07-14T02:14:17.832Z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