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Markaryd kommunfullmäktige</w:t>
      </w:r>
    </w:p>
    <w:p>
      <w:pPr>
        <w:pStyle w:val="Heading1"/>
      </w:pPr>
      <w:r>
        <w:t xml:space="preserve">Gratis simundervisning för alla elever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Markaryd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Många elever i Markaryd saknar simkunskaper enligt kommunens egen kartläggning 2024. Simhallens avgifter utgör ett hinder för jämlikhet. Simundervisning är en viktig trygghetsfråga.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Markaryd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simundervisning i årskurs 2–5 ska vara avgiftsfri från höstterminen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transportkostnader till simhallen täcks av kommunen.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extra simlektioner erbjuds elever som inte når målen.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verksamheten utvärderas efter två år.</w:t>
      </w:r>
    </w:p>
    <w:p>
      <w:pPr>
        <w:spacing w:before="360"/>
      </w:pPr>
    </w:p>
    <w:p>
      <w:r>
        <w:t xml:space="preserve">Markaryd,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Markaryd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2026-07-14T00:52:28.763Z</dcterms:created>
  <dcterms:modified xsi:type="dcterms:W3CDTF">2026-07-14T00:52:28.763Z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