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Mönsterås kommunfullmäktige</w:t>
      </w:r>
    </w:p>
    <w:p>
      <w:pPr>
        <w:pStyle w:val="Heading1"/>
      </w:pPr>
      <w:r>
        <w:t xml:space="preserve">Fler hyresrätter i kommunal regi</w:t>
      </w:r>
    </w:p>
    <w:p>
      <w:pPr>
        <w:spacing w:after="160" w:before="80"/>
      </w:pPr>
      <w:r>
        <w:rPr>
          <w:b/>
          <w:bCs/>
        </w:rPr>
        <w:t xml:space="preserve">Motionärer: </w:t>
      </w:r>
      <w:r>
        <w:t xml:space="preserve">Vänsterpartiet i Mönsterås kommun</w:t>
      </w:r>
    </w:p>
    <w:p>
      <w:pPr>
        <w:pStyle w:val="Heading2"/>
      </w:pPr>
      <w:r>
        <w:t xml:space="preserve">Motivering</w:t>
      </w:r>
    </w:p>
    <w:p>
      <w:pPr>
        <w:spacing w:after="100"/>
      </w:pPr>
      <w:r>
        <w:t xml:space="preserve">Mönsterås har ett underskott på cirka 150 hyreslägenheter enligt Boverkets bostadsmarknadsenkät 2023. Alliansen har prioriterat äganderätter vilket lett till långa köer hos Mönsterås Bostäder. Unga och nyanlända drabbas hårdast. Kommunal nyproduktion ger långsiktig kontroll över hyror och motverkar segregation.</w:t>
      </w:r>
    </w:p>
    <w:p>
      <w:pPr>
        <w:pStyle w:val="Heading2"/>
      </w:pPr>
      <w:r>
        <w:t xml:space="preserve">Förslag till beslut</w:t>
      </w:r>
    </w:p>
    <w:p>
      <w:pPr>
        <w:spacing w:after="60"/>
      </w:pPr>
      <w:r>
        <w:t xml:space="preserve">Med anledning av ovanstående yrkar Vänsterpartiet i Mönsterås kommun att kommunfullmäktige beslutar:</w:t>
      </w:r>
    </w:p>
    <w:p>
      <w:pPr>
        <w:spacing w:after="40"/>
      </w:pPr>
      <w:r>
        <w:rPr>
          <w:b/>
          <w:bCs/>
        </w:rPr>
        <w:t xml:space="preserve">1. </w:t>
      </w:r>
      <w:r>
        <w:t xml:space="preserve">Att kommunfullmäktige ger Mönsterås Bostäder i uppdrag att påbörja planering för minst 80 nya hyresrätter under mandatperioden.</w:t>
      </w:r>
    </w:p>
    <w:p>
      <w:pPr>
        <w:spacing w:after="40"/>
      </w:pPr>
      <w:r>
        <w:rPr>
          <w:b/>
          <w:bCs/>
        </w:rPr>
        <w:t xml:space="preserve">2. </w:t>
      </w:r>
      <w:r>
        <w:t xml:space="preserve">Att hyrorna i nyproduktion hålls på nivå med befintligt bestånd genom kommunal finansiering.</w:t>
      </w:r>
    </w:p>
    <w:p>
      <w:pPr>
        <w:spacing w:after="40"/>
      </w:pPr>
      <w:r>
        <w:rPr>
          <w:b/>
          <w:bCs/>
        </w:rPr>
        <w:t xml:space="preserve">3. </w:t>
      </w:r>
      <w:r>
        <w:t xml:space="preserve">Att en bostadsköprioritering införs som gynnar unga under 30 år och personer med försörjningsstöd.</w:t>
      </w:r>
    </w:p>
    <w:p>
      <w:pPr>
        <w:spacing w:after="40"/>
      </w:pPr>
      <w:r>
        <w:rPr>
          <w:b/>
          <w:bCs/>
        </w:rPr>
        <w:t xml:space="preserve">4. </w:t>
      </w:r>
      <w:r>
        <w:t xml:space="preserve">Att kommunstyrelsen årligen redovisar hur många kommunala hyresrätter som tillkommit.</w:t>
      </w:r>
    </w:p>
    <w:p>
      <w:pPr>
        <w:spacing w:before="360"/>
      </w:pPr>
    </w:p>
    <w:p>
      <w:r>
        <w:t xml:space="preserve">Mönsterås,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Mönsterås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2026-07-14T00:57:26.211Z</dcterms:created>
  <dcterms:modified xsi:type="dcterms:W3CDTF">2026-07-14T00:57:26.211Z</dcterms:modified>
</cp:coreProperties>
</file>

<file path=docProps/custom.xml><?xml version="1.0" encoding="utf-8"?>
<Properties xmlns="http://schemas.openxmlformats.org/officeDocument/2006/custom-properties" xmlns:vt="http://schemas.openxmlformats.org/officeDocument/2006/docPropsVTypes"/>
</file>