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Borgholm kommunfullmäktige</w:t>
      </w:r>
    </w:p>
    <w:p>
      <w:pPr>
        <w:pStyle w:val="Heading1"/>
      </w:pPr>
      <w:r>
        <w:t xml:space="preserve">Fler kommunala hyresrätter för unga i Borgholm</w:t>
      </w:r>
    </w:p>
    <w:p>
      <w:pPr>
        <w:spacing w:after="160" w:before="80"/>
      </w:pPr>
      <w:r>
        <w:rPr>
          <w:b/>
          <w:bCs/>
        </w:rPr>
        <w:t xml:space="preserve">Motionärer: </w:t>
      </w:r>
      <w:r>
        <w:t xml:space="preserve">Vänsterpartiet i Borgholm kommun</w:t>
      </w:r>
    </w:p>
    <w:p>
      <w:pPr>
        <w:pStyle w:val="Heading2"/>
      </w:pPr>
      <w:r>
        <w:t xml:space="preserve">Motivering</w:t>
      </w:r>
    </w:p>
    <w:p>
      <w:pPr>
        <w:spacing w:after="100"/>
      </w:pPr>
      <w:r>
        <w:t xml:space="preserve">Borgholm har stor brist på hyresrätter för unga och inflyttare enligt Boverkets bostadsmarknadsenkät 2024. Turismen driver upp priserna på bostadsrätter och många tvingas flytta från ön. Kommunen äger få hyresfastigheter via det kommunala bolaget.</w:t>
      </w:r>
    </w:p>
    <w:p>
      <w:pPr>
        <w:pStyle w:val="Heading2"/>
      </w:pPr>
      <w:r>
        <w:t xml:space="preserve">Förslag till beslut</w:t>
      </w:r>
    </w:p>
    <w:p>
      <w:pPr>
        <w:spacing w:after="60"/>
      </w:pPr>
      <w:r>
        <w:t xml:space="preserve">Med anledning av ovanstående yrkar Vänsterpartiet i Borgholm kommun att kommunfullmäktige beslutar:</w:t>
      </w:r>
    </w:p>
    <w:p>
      <w:pPr>
        <w:spacing w:after="40"/>
      </w:pPr>
      <w:r>
        <w:rPr>
          <w:b/>
          <w:bCs/>
        </w:rPr>
        <w:t xml:space="preserve">1. </w:t>
      </w:r>
      <w:r>
        <w:t xml:space="preserve">Att kommunfullmäktige ger Borgholmsbostäder i uppdrag att påbörja byggnation av minst 40 nya kommunala hyresrätter under 2027–2028.</w:t>
      </w:r>
    </w:p>
    <w:p>
      <w:pPr>
        <w:spacing w:after="40"/>
      </w:pPr>
      <w:r>
        <w:rPr>
          <w:b/>
          <w:bCs/>
        </w:rPr>
        <w:t xml:space="preserve">2. </w:t>
      </w:r>
      <w:r>
        <w:t xml:space="preserve">Att en andel av de nya lägenheterna reserveras för ungdomar under 30 år med förtur.</w:t>
      </w:r>
    </w:p>
    <w:p>
      <w:pPr>
        <w:spacing w:after="40"/>
      </w:pPr>
      <w:r>
        <w:rPr>
          <w:b/>
          <w:bCs/>
        </w:rPr>
        <w:t xml:space="preserve">3. </w:t>
      </w:r>
      <w:r>
        <w:t xml:space="preserve">Att kommunfullmäktige avsätter 5 miljoner kronor i investeringsbudgeten 2027 för markförvärv och planering.</w:t>
      </w:r>
    </w:p>
    <w:p>
      <w:pPr>
        <w:spacing w:after="40"/>
      </w:pPr>
      <w:r>
        <w:rPr>
          <w:b/>
          <w:bCs/>
        </w:rPr>
        <w:t xml:space="preserve">4. </w:t>
      </w:r>
      <w:r>
        <w:t xml:space="preserve">Att en årlig rapport om hyresrättsbyggande lämnas till kommunfullmäktige.</w:t>
      </w:r>
    </w:p>
    <w:p>
      <w:pPr>
        <w:spacing w:before="360"/>
      </w:pPr>
    </w:p>
    <w:p>
      <w:r>
        <w:t xml:space="preserve">Borgholm,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Borgholm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2026-07-13T23:42:43.994Z</dcterms:created>
  <dcterms:modified xsi:type="dcterms:W3CDTF">2026-07-13T23:42:43.994Z</dcterms:modified>
</cp:coreProperties>
</file>

<file path=docProps/custom.xml><?xml version="1.0" encoding="utf-8"?>
<Properties xmlns="http://schemas.openxmlformats.org/officeDocument/2006/custom-properties" xmlns:vt="http://schemas.openxmlformats.org/officeDocument/2006/docPropsVTypes"/>
</file>