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Tranås kommunfullmäktige</w:t>
      </w:r>
    </w:p>
    <w:p>
      <w:pPr>
        <w:pStyle w:val="Heading1"/>
      </w:pPr>
      <w:r>
        <w:t xml:space="preserve">Fler hyresrätter via Tranås Bostäder</w:t>
      </w:r>
    </w:p>
    <w:p>
      <w:pPr>
        <w:spacing w:after="160" w:before="80"/>
      </w:pPr>
      <w:r>
        <w:rPr>
          <w:b/>
          <w:bCs/>
        </w:rPr>
        <w:t xml:space="preserve">Motionärer: </w:t>
      </w:r>
      <w:r>
        <w:t xml:space="preserve">Vänsterpartiet i Tranås kommun</w:t>
      </w:r>
    </w:p>
    <w:p>
      <w:pPr>
        <w:pStyle w:val="Heading2"/>
      </w:pPr>
      <w:r>
        <w:t xml:space="preserve">Motivering</w:t>
      </w:r>
    </w:p>
    <w:p>
      <w:pPr>
        <w:spacing w:after="100"/>
      </w:pPr>
      <w:r>
        <w:t xml:space="preserve">Tranås Bostäder AB har byggt endast 28 hyresrätter 2022–2024 trots identifierat behov av 450 nya bostäder till 2030 (bostadsförsörjningsplan 2023). Alliansen prioriterar mark till privata aktörer vilket driver upp hyrorna. Vänsterpartiet vill se ökat kommunalt byggande för att motverka segregation och oskäliga hyreshöjningar.</w:t>
      </w:r>
    </w:p>
    <w:p>
      <w:pPr>
        <w:pStyle w:val="Heading2"/>
      </w:pPr>
      <w:r>
        <w:t xml:space="preserve">Förslag till beslut</w:t>
      </w:r>
    </w:p>
    <w:p>
      <w:pPr>
        <w:spacing w:after="60"/>
      </w:pPr>
      <w:r>
        <w:t xml:space="preserve">Med anledning av ovanstående yrkar Vänsterpartiet i Tranås kommun att kommunfullmäktige beslutar:</w:t>
      </w:r>
    </w:p>
    <w:p>
      <w:pPr>
        <w:spacing w:after="40"/>
      </w:pPr>
      <w:r>
        <w:rPr>
          <w:b/>
          <w:bCs/>
        </w:rPr>
        <w:t xml:space="preserve">1. </w:t>
      </w:r>
      <w:r>
        <w:t xml:space="preserve">Att kommunfullmäktige ger Tranås Bostäder AB i uppdrag att påbörja planering för minst 80 nya hyresrätter under 2027.</w:t>
      </w:r>
    </w:p>
    <w:p>
      <w:pPr>
        <w:spacing w:after="40"/>
      </w:pPr>
      <w:r>
        <w:rPr>
          <w:b/>
          <w:bCs/>
        </w:rPr>
        <w:t xml:space="preserve">2. </w:t>
      </w:r>
      <w:r>
        <w:t xml:space="preserve">Att kommunfullmäktige avsätter 15 mnkr i investeringsbudget 2027 för markförvärv och byggstart.</w:t>
      </w:r>
    </w:p>
    <w:p>
      <w:pPr>
        <w:spacing w:after="40"/>
      </w:pPr>
      <w:r>
        <w:rPr>
          <w:b/>
          <w:bCs/>
        </w:rPr>
        <w:t xml:space="preserve">3. </w:t>
      </w:r>
      <w:r>
        <w:t xml:space="preserve">Att kommunfullmäktige beslutar att Tranås Bostäder AB ska tillämpa hyresmodell med rimliga hyresnivåer enligt Hyresgästföreningens rekommendationer.</w:t>
      </w:r>
    </w:p>
    <w:p>
      <w:pPr>
        <w:spacing w:after="40"/>
      </w:pPr>
      <w:r>
        <w:rPr>
          <w:b/>
          <w:bCs/>
        </w:rPr>
        <w:t xml:space="preserve">4. </w:t>
      </w:r>
      <w:r>
        <w:t xml:space="preserve">Att kommunfullmäktige årligen redovisar antal påbörjade hyresrätter i kommunal regi.</w:t>
      </w:r>
    </w:p>
    <w:p>
      <w:pPr>
        <w:spacing w:before="360"/>
      </w:pPr>
    </w:p>
    <w:p>
      <w:r>
        <w:t xml:space="preserve">Tranås,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Tranås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2026-07-14T01:41:22.860Z</dcterms:created>
  <dcterms:modified xsi:type="dcterms:W3CDTF">2026-07-14T01:41:22.860Z</dcterms:modified>
</cp:coreProperties>
</file>

<file path=docProps/custom.xml><?xml version="1.0" encoding="utf-8"?>
<Properties xmlns="http://schemas.openxmlformats.org/officeDocument/2006/custom-properties" xmlns:vt="http://schemas.openxmlformats.org/officeDocument/2006/docPropsVTypes"/>
</file>