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Habo kommunfullmäktige</w:t>
      </w:r>
    </w:p>
    <w:p>
      <w:pPr>
        <w:pStyle w:val="Heading1"/>
      </w:pPr>
      <w:r>
        <w:t xml:space="preserve">Fler kommunala hyresrätter i Habo</w:t>
      </w:r>
    </w:p>
    <w:p>
      <w:pPr>
        <w:spacing w:after="160" w:before="80"/>
      </w:pPr>
      <w:r>
        <w:rPr>
          <w:b/>
          <w:bCs/>
        </w:rPr>
        <w:t xml:space="preserve">Motionärer: </w:t>
      </w:r>
      <w:r>
        <w:t xml:space="preserve">Vänsterpartiet i Habo kommun</w:t>
      </w:r>
    </w:p>
    <w:p>
      <w:pPr>
        <w:pStyle w:val="Heading2"/>
      </w:pPr>
      <w:r>
        <w:t xml:space="preserve">Motivering</w:t>
      </w:r>
    </w:p>
    <w:p>
      <w:pPr>
        <w:spacing w:after="100"/>
      </w:pPr>
      <w:r>
        <w:t xml:space="preserve">Habo har enligt Boverkets bostadsmarknadsenkät 2024 underskott på hyresrätter. Ungdomar och nyanlända hänvisas till dyra andrahandskontrakt eller flytt till Jönköping. Kommunen äger via Habo Kommunfastigheter AB endast 320 lägenheter. En utbyggnad med 150 nya kommunala hyresrätter fram till 2030 skulle möta behovet och motverka segregation.</w:t>
      </w:r>
    </w:p>
    <w:p>
      <w:pPr>
        <w:pStyle w:val="Heading2"/>
      </w:pPr>
      <w:r>
        <w:t xml:space="preserve">Förslag till beslut</w:t>
      </w:r>
    </w:p>
    <w:p>
      <w:pPr>
        <w:spacing w:after="60"/>
      </w:pPr>
      <w:r>
        <w:t xml:space="preserve">Med anledning av ovanstående yrkar Vänsterpartiet i Habo kommun att kommunfullmäktige beslutar:</w:t>
      </w:r>
    </w:p>
    <w:p>
      <w:pPr>
        <w:spacing w:after="40"/>
      </w:pPr>
      <w:r>
        <w:rPr>
          <w:b/>
          <w:bCs/>
        </w:rPr>
        <w:t xml:space="preserve">1. </w:t>
      </w:r>
      <w:r>
        <w:t xml:space="preserve">Att kommunfullmäktige beslutar att Habo Kommunfastigheter AB får i uppdrag att uppföra minst 150 nya hyresrätter under mandatperioden 2026–2030.</w:t>
      </w:r>
    </w:p>
    <w:p>
      <w:pPr>
        <w:spacing w:after="40"/>
      </w:pPr>
      <w:r>
        <w:rPr>
          <w:b/>
          <w:bCs/>
        </w:rPr>
        <w:t xml:space="preserve">2. </w:t>
      </w:r>
      <w:r>
        <w:t xml:space="preserve">Att kommunfullmäktige beslutar att minst 30 procent av de nya bostäderna ska vara treor eller större för barnfamiljer.</w:t>
      </w:r>
    </w:p>
    <w:p>
      <w:pPr>
        <w:spacing w:after="40"/>
      </w:pPr>
      <w:r>
        <w:rPr>
          <w:b/>
          <w:bCs/>
        </w:rPr>
        <w:t xml:space="preserve">3. </w:t>
      </w:r>
      <w:r>
        <w:t xml:space="preserve">Att kommunfullmäktige beslutar att hyrorna ska hållas på genomsnittlig nivå för Jönköpings län enligt Hyresgästföreningens statistik.</w:t>
      </w:r>
    </w:p>
    <w:p>
      <w:pPr>
        <w:spacing w:after="40"/>
      </w:pPr>
      <w:r>
        <w:rPr>
          <w:b/>
          <w:bCs/>
        </w:rPr>
        <w:t xml:space="preserve">4. </w:t>
      </w:r>
      <w:r>
        <w:t xml:space="preserve">Att kommunfullmäktige beslutar att en årlig rapport om bostadsförsörjningen lämnas till fullmäktige.</w:t>
      </w:r>
    </w:p>
    <w:p>
      <w:pPr>
        <w:spacing w:before="360"/>
      </w:pPr>
    </w:p>
    <w:p>
      <w:r>
        <w:t xml:space="preserve">Habo,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Habo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2026-07-14T00:07:20.881Z</dcterms:created>
  <dcterms:modified xsi:type="dcterms:W3CDTF">2026-07-14T00:07:20.881Z</dcterms:modified>
</cp:coreProperties>
</file>

<file path=docProps/custom.xml><?xml version="1.0" encoding="utf-8"?>
<Properties xmlns="http://schemas.openxmlformats.org/officeDocument/2006/custom-properties" xmlns:vt="http://schemas.openxmlformats.org/officeDocument/2006/docPropsVTypes"/>
</file>