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Hudiksvall kommunfullmäktige</w:t>
      </w:r>
    </w:p>
    <w:p>
      <w:pPr>
        <w:pStyle w:val="Heading1"/>
      </w:pPr>
      <w:r>
        <w:t xml:space="preserve">Fler fast anställda i hemtjänsten</w:t>
      </w:r>
    </w:p>
    <w:p>
      <w:pPr>
        <w:spacing w:after="160" w:before="80"/>
      </w:pPr>
      <w:r>
        <w:rPr>
          <w:b/>
          <w:bCs/>
        </w:rPr>
        <w:t xml:space="preserve">Motionärer: </w:t>
      </w:r>
      <w:r>
        <w:t xml:space="preserve">Vänsterpartiet i Hudiksvall kommun</w:t>
      </w:r>
    </w:p>
    <w:p>
      <w:pPr>
        <w:pStyle w:val="Heading2"/>
      </w:pPr>
      <w:r>
        <w:t xml:space="preserve">Motivering</w:t>
      </w:r>
    </w:p>
    <w:p>
      <w:pPr>
        <w:spacing w:after="100"/>
      </w:pPr>
      <w:r>
        <w:t xml:space="preserve">Hudiksvalls äldreomsorg har hög personalomsättning och många timvikarier enligt Kolada 2024. Detta leder till otrygghet för brukare och högre sjukfrånvaro. Vänsterpartiet vill stärka den kommunala hemtjänsten med fler fasta tjänster för att garantera kontinuitet och värdig omsorg.</w:t>
      </w:r>
    </w:p>
    <w:p>
      <w:pPr>
        <w:pStyle w:val="Heading2"/>
      </w:pPr>
      <w:r>
        <w:t xml:space="preserve">Förslag till beslut</w:t>
      </w:r>
    </w:p>
    <w:p>
      <w:pPr>
        <w:spacing w:after="60"/>
      </w:pPr>
      <w:r>
        <w:t xml:space="preserve">Med anledning av ovanstående yrkar Vänsterpartiet i Hudiksvall kommun att kommunfullmäktige beslutar:</w:t>
      </w:r>
    </w:p>
    <w:p>
      <w:pPr>
        <w:spacing w:after="40"/>
      </w:pPr>
      <w:r>
        <w:rPr>
          <w:b/>
          <w:bCs/>
        </w:rPr>
        <w:t xml:space="preserve">1. </w:t>
      </w:r>
      <w:r>
        <w:t xml:space="preserve">Att kommunfullmäktige beslutar att öka antalet fasta tjänster inom hemtjänsten med minst 25 heltidstjänster under 2027.</w:t>
      </w:r>
    </w:p>
    <w:p>
      <w:pPr>
        <w:spacing w:after="40"/>
      </w:pPr>
      <w:r>
        <w:rPr>
          <w:b/>
          <w:bCs/>
        </w:rPr>
        <w:t xml:space="preserve">2. </w:t>
      </w:r>
      <w:r>
        <w:t xml:space="preserve">Att kommunfullmäktige beslutar att införa en bemanningsnorm på högst 8 brukare per undersköterska under dagtid.</w:t>
      </w:r>
    </w:p>
    <w:p>
      <w:pPr>
        <w:spacing w:after="40"/>
      </w:pPr>
      <w:r>
        <w:rPr>
          <w:b/>
          <w:bCs/>
        </w:rPr>
        <w:t xml:space="preserve">3. </w:t>
      </w:r>
      <w:r>
        <w:t xml:space="preserve">Att kommunfullmäktige beslutar att avsätta medel i budget 2027 för kompetensutveckling och heltidsanställningar.</w:t>
      </w:r>
    </w:p>
    <w:p>
      <w:pPr>
        <w:spacing w:after="40"/>
      </w:pPr>
      <w:r>
        <w:rPr>
          <w:b/>
          <w:bCs/>
        </w:rPr>
        <w:t xml:space="preserve">4. </w:t>
      </w:r>
      <w:r>
        <w:t xml:space="preserve">Att kommunfullmäktige beslutar att redovisa personaltäthet och sjukfrånvaro kvartalsvis till vård- och omsorgsnämnden.</w:t>
      </w:r>
    </w:p>
    <w:p>
      <w:pPr>
        <w:spacing w:before="360"/>
      </w:pPr>
    </w:p>
    <w:p>
      <w:r>
        <w:t xml:space="preserve">Hudiksvall,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Hudiksvall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2026-07-14T00:16:27.927Z</dcterms:created>
  <dcterms:modified xsi:type="dcterms:W3CDTF">2026-07-14T00:16:27.927Z</dcterms:modified>
</cp:coreProperties>
</file>

<file path=docProps/custom.xml><?xml version="1.0" encoding="utf-8"?>
<Properties xmlns="http://schemas.openxmlformats.org/officeDocument/2006/custom-properties" xmlns:vt="http://schemas.openxmlformats.org/officeDocument/2006/docPropsVTypes"/>
</file>