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Karlshamn kommunfullmäktige</w:t>
      </w:r>
    </w:p>
    <w:p>
      <w:pPr>
        <w:pStyle w:val="Heading1"/>
      </w:pPr>
      <w:r>
        <w:t xml:space="preserve">Investera i bibliotek och kultur för unga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Vänsterpartiet i Karlshamn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Biblioteken i Karlshamn behöver stärkas för att erbjuda fria aktiviteter och motverka digitalt utanförskap bland unga.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Vänsterpartiet i Karlshamn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öka anslaget till biblioteken med 2 miljoner kronor årligen.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fullmäktige ger kultur- och fritidsnämnden i uppdrag att starta fler kulturaktiviteter för ungdomar.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samverkan med skolor och föreningar prioriteras.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en årlig kultur- och biblioteksrapport redovisas för fullmäktige.</w:t>
      </w:r>
    </w:p>
    <w:p>
      <w:pPr>
        <w:spacing w:before="360"/>
      </w:pPr>
    </w:p>
    <w:p>
      <w:r>
        <w:t xml:space="preserve">Karlshamn,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Vänsterpartiet i Karlshamn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2026-07-14T00:26:41.934Z</dcterms:created>
  <dcterms:modified xsi:type="dcterms:W3CDTF">2026-07-14T00:26:41.934Z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